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508" w:rsidRPr="00CC6E87" w:rsidRDefault="001D08A5">
      <w:pPr>
        <w:rPr>
          <w:lang w:val="fr-FR"/>
        </w:rPr>
      </w:pPr>
      <w:bookmarkStart w:id="0" w:name="_GoBack"/>
      <w:bookmarkEnd w:id="0"/>
      <w:r w:rsidRPr="00CC6E87">
        <w:rPr>
          <w:lang w:val="fr-FR"/>
        </w:rPr>
        <w:t>Commune</w:t>
      </w:r>
      <w:r w:rsidR="000622A5" w:rsidRPr="00CC6E87">
        <w:rPr>
          <w:lang w:val="fr-FR"/>
        </w:rPr>
        <w:t xml:space="preserve"> ……………………………… </w:t>
      </w:r>
    </w:p>
    <w:p w:rsidR="000622A5" w:rsidRPr="00CC6E87" w:rsidRDefault="000622A5">
      <w:pPr>
        <w:rPr>
          <w:lang w:val="fr-FR"/>
        </w:rPr>
      </w:pPr>
    </w:p>
    <w:p w:rsidR="000622A5" w:rsidRPr="00CC6E87" w:rsidRDefault="000622A5">
      <w:pPr>
        <w:rPr>
          <w:lang w:val="fr-FR"/>
        </w:rPr>
      </w:pPr>
    </w:p>
    <w:p w:rsidR="000622A5" w:rsidRPr="00CC6E87" w:rsidRDefault="000622A5">
      <w:pPr>
        <w:rPr>
          <w:lang w:val="fr-FR"/>
        </w:rPr>
      </w:pPr>
    </w:p>
    <w:p w:rsidR="000622A5" w:rsidRPr="00CC6E87" w:rsidRDefault="00CC6E87">
      <w:pPr>
        <w:rPr>
          <w:b/>
          <w:sz w:val="28"/>
          <w:szCs w:val="28"/>
          <w:lang w:val="fr-FR"/>
        </w:rPr>
      </w:pPr>
      <w:r w:rsidRPr="00CC6E87">
        <w:rPr>
          <w:b/>
          <w:sz w:val="28"/>
          <w:szCs w:val="28"/>
          <w:lang w:val="fr-FR"/>
        </w:rPr>
        <w:t>Déménagement d</w:t>
      </w:r>
      <w:r>
        <w:rPr>
          <w:b/>
          <w:sz w:val="28"/>
          <w:szCs w:val="28"/>
          <w:lang w:val="fr-FR"/>
        </w:rPr>
        <w:t>’</w:t>
      </w:r>
      <w:r w:rsidRPr="00CC6E87">
        <w:rPr>
          <w:b/>
          <w:sz w:val="28"/>
          <w:szCs w:val="28"/>
          <w:lang w:val="fr-FR"/>
        </w:rPr>
        <w:t>enf</w:t>
      </w:r>
      <w:r>
        <w:rPr>
          <w:b/>
          <w:sz w:val="28"/>
          <w:szCs w:val="28"/>
          <w:lang w:val="fr-FR"/>
        </w:rPr>
        <w:t>ants mineurs en cas d’</w:t>
      </w:r>
      <w:r w:rsidR="001D08A5" w:rsidRPr="00CC6E87">
        <w:rPr>
          <w:b/>
          <w:sz w:val="28"/>
          <w:szCs w:val="28"/>
          <w:lang w:val="fr-FR"/>
        </w:rPr>
        <w:t xml:space="preserve">autorité parentale conjointe </w:t>
      </w:r>
    </w:p>
    <w:p w:rsidR="000622A5" w:rsidRPr="00CC6E87" w:rsidRDefault="000622A5">
      <w:pPr>
        <w:rPr>
          <w:lang w:val="fr-FR"/>
        </w:rPr>
      </w:pPr>
    </w:p>
    <w:p w:rsidR="000622A5" w:rsidRPr="00CC6E87" w:rsidRDefault="000622A5">
      <w:pPr>
        <w:rPr>
          <w:lang w:val="fr-FR"/>
        </w:rPr>
      </w:pPr>
    </w:p>
    <w:p w:rsidR="000622A5" w:rsidRPr="00CC6E87" w:rsidRDefault="00CC6E87">
      <w:pPr>
        <w:rPr>
          <w:sz w:val="32"/>
          <w:szCs w:val="32"/>
          <w:lang w:val="fr-FR"/>
        </w:rPr>
      </w:pPr>
      <w:r>
        <w:rPr>
          <w:sz w:val="32"/>
          <w:szCs w:val="32"/>
          <w:lang w:val="fr-FR"/>
        </w:rPr>
        <w:t>Feuille d’information</w:t>
      </w:r>
    </w:p>
    <w:p w:rsidR="000622A5" w:rsidRPr="00CC6E87" w:rsidRDefault="000622A5">
      <w:pPr>
        <w:rPr>
          <w:lang w:val="fr-FR"/>
        </w:rPr>
      </w:pPr>
    </w:p>
    <w:p w:rsidR="000622A5" w:rsidRPr="00CC6E87" w:rsidRDefault="000622A5">
      <w:pPr>
        <w:rPr>
          <w:lang w:val="fr-FR"/>
        </w:rPr>
      </w:pPr>
    </w:p>
    <w:p w:rsidR="00CC6E87" w:rsidRDefault="00BE331B">
      <w:pPr>
        <w:rPr>
          <w:lang w:val="fr-FR"/>
        </w:rPr>
      </w:pPr>
      <w:r>
        <w:rPr>
          <w:lang w:val="fr-FR"/>
        </w:rPr>
        <w:t>La commune attire l’attention des parents concernés sur les dispositions du code civil</w:t>
      </w:r>
      <w:r w:rsidR="00887F10">
        <w:rPr>
          <w:lang w:val="fr-FR"/>
        </w:rPr>
        <w:t xml:space="preserve"> suisse</w:t>
      </w:r>
      <w:r>
        <w:rPr>
          <w:lang w:val="fr-FR"/>
        </w:rPr>
        <w:t xml:space="preserve"> qui régissent le déménagement </w:t>
      </w:r>
      <w:r w:rsidR="00CC6E87">
        <w:rPr>
          <w:lang w:val="fr-FR"/>
        </w:rPr>
        <w:t xml:space="preserve">d’enfants mineurs </w:t>
      </w:r>
      <w:r>
        <w:rPr>
          <w:lang w:val="fr-FR"/>
        </w:rPr>
        <w:t xml:space="preserve">soumis à </w:t>
      </w:r>
      <w:r w:rsidR="00921CBF">
        <w:rPr>
          <w:lang w:val="fr-FR"/>
        </w:rPr>
        <w:t>l’</w:t>
      </w:r>
      <w:r>
        <w:rPr>
          <w:lang w:val="fr-FR"/>
        </w:rPr>
        <w:t xml:space="preserve">autorité parentale conjointe. </w:t>
      </w:r>
    </w:p>
    <w:p w:rsidR="00921CBF" w:rsidRDefault="00921CBF">
      <w:pPr>
        <w:rPr>
          <w:lang w:val="fr-FR"/>
        </w:rPr>
      </w:pPr>
    </w:p>
    <w:p w:rsidR="00921CBF" w:rsidRPr="00921CBF" w:rsidRDefault="00921CBF">
      <w:pPr>
        <w:rPr>
          <w:b/>
          <w:lang w:val="fr-FR"/>
        </w:rPr>
      </w:pPr>
      <w:r w:rsidRPr="00921CBF">
        <w:rPr>
          <w:b/>
          <w:lang w:val="fr-FR"/>
        </w:rPr>
        <w:t>Code civil suisse</w:t>
      </w:r>
    </w:p>
    <w:p w:rsidR="00921CBF" w:rsidRPr="00921CBF" w:rsidRDefault="00921CBF">
      <w:pPr>
        <w:rPr>
          <w:b/>
          <w:lang w:val="fr-FR"/>
        </w:rPr>
      </w:pPr>
    </w:p>
    <w:p w:rsidR="00921CBF" w:rsidRPr="00921CBF" w:rsidRDefault="00921CBF">
      <w:pPr>
        <w:rPr>
          <w:b/>
          <w:lang w:val="fr-FR"/>
        </w:rPr>
      </w:pPr>
      <w:r w:rsidRPr="00921CBF">
        <w:rPr>
          <w:b/>
          <w:lang w:val="fr-FR"/>
        </w:rPr>
        <w:t>Art. 301a Contenu / Détermination du lieu de résiden</w:t>
      </w:r>
      <w:r>
        <w:rPr>
          <w:b/>
          <w:lang w:val="fr-FR"/>
        </w:rPr>
        <w:t xml:space="preserve">ce </w:t>
      </w:r>
    </w:p>
    <w:p w:rsidR="000622A5" w:rsidRPr="00CC6E87" w:rsidRDefault="000622A5">
      <w:pPr>
        <w:rPr>
          <w:lang w:val="fr-FR"/>
        </w:rPr>
      </w:pPr>
    </w:p>
    <w:p w:rsidR="00892FBF" w:rsidRPr="00892FBF" w:rsidRDefault="00892FBF" w:rsidP="00892FBF">
      <w:pPr>
        <w:shd w:val="clear" w:color="auto" w:fill="FFFFFF"/>
        <w:spacing w:after="165"/>
        <w:rPr>
          <w:rFonts w:eastAsia="Times New Roman"/>
          <w:color w:val="454545"/>
          <w:lang w:val="fr-FR" w:eastAsia="fr-FR"/>
        </w:rPr>
      </w:pPr>
      <w:bookmarkStart w:id="1" w:name="1"/>
      <w:r w:rsidRPr="00892FBF">
        <w:rPr>
          <w:rFonts w:eastAsia="Times New Roman"/>
          <w:color w:val="006699"/>
          <w:vertAlign w:val="superscript"/>
          <w:lang w:val="fr-FR" w:eastAsia="fr-FR"/>
        </w:rPr>
        <w:t>1</w:t>
      </w:r>
      <w:bookmarkEnd w:id="1"/>
      <w:r w:rsidRPr="00892FBF">
        <w:rPr>
          <w:rFonts w:eastAsia="Times New Roman"/>
          <w:color w:val="454545"/>
          <w:lang w:val="fr-FR" w:eastAsia="fr-FR"/>
        </w:rPr>
        <w:t> L’autorité parentale inclut le droit de déterminer le lieu de résidence de l’enfant.</w:t>
      </w:r>
    </w:p>
    <w:p w:rsidR="00892FBF" w:rsidRPr="00892FBF" w:rsidRDefault="00892FBF" w:rsidP="00DC3A50">
      <w:pPr>
        <w:shd w:val="clear" w:color="auto" w:fill="FFFFFF"/>
        <w:spacing w:after="80"/>
        <w:rPr>
          <w:rFonts w:eastAsia="Times New Roman"/>
          <w:color w:val="454545"/>
          <w:lang w:val="fr-FR" w:eastAsia="fr-FR"/>
        </w:rPr>
      </w:pPr>
      <w:bookmarkStart w:id="2" w:name="2"/>
      <w:r w:rsidRPr="00892FBF">
        <w:rPr>
          <w:rFonts w:eastAsia="Times New Roman"/>
          <w:color w:val="006699"/>
          <w:vertAlign w:val="superscript"/>
          <w:lang w:val="fr-FR" w:eastAsia="fr-FR"/>
        </w:rPr>
        <w:t>2</w:t>
      </w:r>
      <w:bookmarkEnd w:id="2"/>
      <w:r w:rsidRPr="00892FBF">
        <w:rPr>
          <w:rFonts w:eastAsia="Times New Roman"/>
          <w:color w:val="454545"/>
          <w:lang w:val="fr-FR" w:eastAsia="fr-FR"/>
        </w:rPr>
        <w:t> Un parent exerçant conjointement l’autorité parentale ne peut modifier le lieu de résidence de l’enfant qu’avec l’accord de l’autre parent ou sur décision du juge ou de l’autorité de protection de l’enfant dans les cas suivants</w:t>
      </w:r>
      <w:r w:rsidR="00887F10">
        <w:rPr>
          <w:rFonts w:eastAsia="Times New Roman"/>
          <w:color w:val="454545"/>
          <w:lang w:val="fr-FR" w:eastAsia="fr-FR"/>
        </w:rPr>
        <w:t> </w:t>
      </w:r>
      <w:r w:rsidRPr="00892FBF">
        <w:rPr>
          <w:rFonts w:eastAsia="Times New Roman"/>
          <w:color w:val="454545"/>
          <w:lang w:val="fr-FR" w:eastAsia="fr-FR"/>
        </w:rPr>
        <w:t>:</w:t>
      </w:r>
    </w:p>
    <w:p w:rsidR="00892FBF" w:rsidRDefault="00892FBF" w:rsidP="00DC3A50">
      <w:pPr>
        <w:shd w:val="clear" w:color="auto" w:fill="FFFFFF"/>
        <w:ind w:left="709" w:hanging="409"/>
        <w:rPr>
          <w:rFonts w:eastAsia="Times New Roman"/>
          <w:color w:val="454545"/>
          <w:lang w:val="fr-FR" w:eastAsia="fr-FR"/>
        </w:rPr>
      </w:pPr>
      <w:r w:rsidRPr="00892FBF">
        <w:rPr>
          <w:rFonts w:eastAsia="Times New Roman"/>
          <w:color w:val="454545"/>
          <w:lang w:val="fr-FR" w:eastAsia="fr-FR"/>
        </w:rPr>
        <w:t>a.</w:t>
      </w:r>
      <w:r w:rsidR="00DC3A50">
        <w:rPr>
          <w:rFonts w:eastAsia="Times New Roman"/>
          <w:color w:val="454545"/>
          <w:lang w:val="fr-FR" w:eastAsia="fr-FR"/>
        </w:rPr>
        <w:tab/>
      </w:r>
      <w:r w:rsidRPr="00892FBF">
        <w:rPr>
          <w:rFonts w:eastAsia="Times New Roman"/>
          <w:color w:val="454545"/>
          <w:lang w:val="fr-FR" w:eastAsia="fr-FR"/>
        </w:rPr>
        <w:t>le nouveau lieu de résidence se trouve à l’étranger</w:t>
      </w:r>
      <w:r w:rsidR="00887F10">
        <w:rPr>
          <w:rFonts w:eastAsia="Times New Roman"/>
          <w:color w:val="454545"/>
          <w:lang w:val="fr-FR" w:eastAsia="fr-FR"/>
        </w:rPr>
        <w:t> </w:t>
      </w:r>
      <w:r w:rsidRPr="00892FBF">
        <w:rPr>
          <w:rFonts w:eastAsia="Times New Roman"/>
          <w:color w:val="454545"/>
          <w:lang w:val="fr-FR" w:eastAsia="fr-FR"/>
        </w:rPr>
        <w:t>;</w:t>
      </w:r>
    </w:p>
    <w:p w:rsidR="00892FBF" w:rsidRPr="00892FBF" w:rsidRDefault="00DC3A50" w:rsidP="00DC3A50">
      <w:pPr>
        <w:shd w:val="clear" w:color="auto" w:fill="FFFFFF"/>
        <w:spacing w:after="165"/>
        <w:ind w:left="709" w:hanging="409"/>
        <w:rPr>
          <w:rFonts w:eastAsia="Times New Roman"/>
          <w:color w:val="454545"/>
          <w:lang w:val="fr-FR" w:eastAsia="fr-FR"/>
        </w:rPr>
      </w:pPr>
      <w:r>
        <w:rPr>
          <w:rFonts w:eastAsia="Times New Roman"/>
          <w:color w:val="454545"/>
          <w:lang w:val="fr-FR" w:eastAsia="fr-FR"/>
        </w:rPr>
        <w:t>b.</w:t>
      </w:r>
      <w:r>
        <w:rPr>
          <w:rFonts w:eastAsia="Times New Roman"/>
          <w:color w:val="454545"/>
          <w:lang w:val="fr-FR" w:eastAsia="fr-FR"/>
        </w:rPr>
        <w:tab/>
      </w:r>
      <w:r w:rsidR="00892FBF" w:rsidRPr="00892FBF">
        <w:rPr>
          <w:rFonts w:eastAsia="Times New Roman"/>
          <w:color w:val="454545"/>
          <w:lang w:val="fr-FR" w:eastAsia="fr-FR"/>
        </w:rPr>
        <w:t>le déménagement a des conséquences importantes pour l’exercice de l’autorité parentale par l’autre parent et pour les relations personnelles.</w:t>
      </w:r>
    </w:p>
    <w:p w:rsidR="00892FBF" w:rsidRPr="00892FBF" w:rsidRDefault="00892FBF" w:rsidP="00892FBF">
      <w:pPr>
        <w:shd w:val="clear" w:color="auto" w:fill="FFFFFF"/>
        <w:spacing w:after="165"/>
        <w:rPr>
          <w:rFonts w:eastAsia="Times New Roman"/>
          <w:color w:val="454545"/>
          <w:lang w:val="fr-FR" w:eastAsia="fr-FR"/>
        </w:rPr>
      </w:pPr>
      <w:bookmarkStart w:id="3" w:name="3"/>
      <w:r w:rsidRPr="00892FBF">
        <w:rPr>
          <w:rFonts w:eastAsia="Times New Roman"/>
          <w:color w:val="006699"/>
          <w:vertAlign w:val="superscript"/>
          <w:lang w:val="fr-FR" w:eastAsia="fr-FR"/>
        </w:rPr>
        <w:t>3</w:t>
      </w:r>
      <w:bookmarkEnd w:id="3"/>
      <w:r w:rsidRPr="00892FBF">
        <w:rPr>
          <w:rFonts w:eastAsia="Times New Roman"/>
          <w:color w:val="454545"/>
          <w:lang w:val="fr-FR" w:eastAsia="fr-FR"/>
        </w:rPr>
        <w:t> Un parent exerçant seul l’autorité parentale qui souhaite modifier le lieu de résidence de l’enfant doit informer en temps utile l’autre parent.</w:t>
      </w:r>
    </w:p>
    <w:p w:rsidR="00892FBF" w:rsidRPr="00892FBF" w:rsidRDefault="00892FBF" w:rsidP="00892FBF">
      <w:pPr>
        <w:shd w:val="clear" w:color="auto" w:fill="FFFFFF"/>
        <w:spacing w:after="165"/>
        <w:rPr>
          <w:rFonts w:eastAsia="Times New Roman"/>
          <w:color w:val="454545"/>
          <w:lang w:val="fr-FR" w:eastAsia="fr-FR"/>
        </w:rPr>
      </w:pPr>
      <w:bookmarkStart w:id="4" w:name="4"/>
      <w:r w:rsidRPr="00892FBF">
        <w:rPr>
          <w:rFonts w:eastAsia="Times New Roman"/>
          <w:color w:val="006699"/>
          <w:vertAlign w:val="superscript"/>
          <w:lang w:val="fr-FR" w:eastAsia="fr-FR"/>
        </w:rPr>
        <w:t>4</w:t>
      </w:r>
      <w:bookmarkEnd w:id="4"/>
      <w:r w:rsidRPr="00892FBF">
        <w:rPr>
          <w:rFonts w:eastAsia="Times New Roman"/>
          <w:color w:val="454545"/>
          <w:lang w:val="fr-FR" w:eastAsia="fr-FR"/>
        </w:rPr>
        <w:t> Un parent qui souhaite modifier son propre lieu de résidence a le même devoir d’information.</w:t>
      </w:r>
    </w:p>
    <w:p w:rsidR="00892FBF" w:rsidRPr="00892FBF" w:rsidRDefault="00892FBF" w:rsidP="00892FBF">
      <w:pPr>
        <w:shd w:val="clear" w:color="auto" w:fill="FFFFFF"/>
        <w:spacing w:after="165"/>
        <w:rPr>
          <w:rFonts w:eastAsia="Times New Roman"/>
          <w:color w:val="454545"/>
          <w:lang w:val="fr-FR" w:eastAsia="fr-FR"/>
        </w:rPr>
      </w:pPr>
      <w:bookmarkStart w:id="5" w:name="5"/>
      <w:r w:rsidRPr="00892FBF">
        <w:rPr>
          <w:rFonts w:eastAsia="Times New Roman"/>
          <w:color w:val="006699"/>
          <w:vertAlign w:val="superscript"/>
          <w:lang w:val="fr-FR" w:eastAsia="fr-FR"/>
        </w:rPr>
        <w:t>5</w:t>
      </w:r>
      <w:bookmarkEnd w:id="5"/>
      <w:r w:rsidRPr="00892FBF">
        <w:rPr>
          <w:rFonts w:eastAsia="Times New Roman"/>
          <w:color w:val="454545"/>
          <w:lang w:val="fr-FR" w:eastAsia="fr-FR"/>
        </w:rPr>
        <w:t> Si besoin est, les parents s’entendent, dans le respect du bien de l’enfant, pour adapter le régime de l’autorité parentale, la garde, les relations personnelles et la contribution d’entretien. S’ils ne peuvent pas s’entendre, la décision appartient au juge ou à l’autorité de protection de l’enfant.</w:t>
      </w:r>
    </w:p>
    <w:p w:rsidR="000622A5" w:rsidRPr="00CC6E87" w:rsidRDefault="000622A5">
      <w:pPr>
        <w:rPr>
          <w:lang w:val="fr-FR"/>
        </w:rPr>
      </w:pPr>
    </w:p>
    <w:sectPr w:rsidR="000622A5" w:rsidRPr="00CC6E8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5BA" w:rsidRDefault="007215BA" w:rsidP="00887F10">
      <w:r>
        <w:separator/>
      </w:r>
    </w:p>
  </w:endnote>
  <w:endnote w:type="continuationSeparator" w:id="0">
    <w:p w:rsidR="007215BA" w:rsidRDefault="007215BA" w:rsidP="0088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5BA" w:rsidRDefault="007215BA" w:rsidP="00887F10">
      <w:r>
        <w:separator/>
      </w:r>
    </w:p>
  </w:footnote>
  <w:footnote w:type="continuationSeparator" w:id="0">
    <w:p w:rsidR="007215BA" w:rsidRDefault="007215BA" w:rsidP="00887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A5"/>
    <w:rsid w:val="000622A5"/>
    <w:rsid w:val="000B4F95"/>
    <w:rsid w:val="001D08A5"/>
    <w:rsid w:val="00466739"/>
    <w:rsid w:val="004F6911"/>
    <w:rsid w:val="005254A5"/>
    <w:rsid w:val="00604508"/>
    <w:rsid w:val="006768F3"/>
    <w:rsid w:val="007215BA"/>
    <w:rsid w:val="00887F10"/>
    <w:rsid w:val="00892FBF"/>
    <w:rsid w:val="00921CBF"/>
    <w:rsid w:val="00AA7E84"/>
    <w:rsid w:val="00BE331B"/>
    <w:rsid w:val="00CC6E87"/>
    <w:rsid w:val="00D9447F"/>
    <w:rsid w:val="00DC3A50"/>
    <w:rsid w:val="00E440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F17B2-7764-4A7D-B759-FA8B86BA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54A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unhideWhenUsed/>
    <w:rsid w:val="000622A5"/>
    <w:rPr>
      <w:rFonts w:asciiTheme="minorHAnsi" w:eastAsiaTheme="minorEastAsia" w:hAnsiTheme="minorHAnsi" w:cstheme="minorBidi"/>
      <w:sz w:val="20"/>
      <w:szCs w:val="20"/>
      <w:lang w:val="de-DE"/>
    </w:rPr>
  </w:style>
  <w:style w:type="character" w:customStyle="1" w:styleId="FunotentextZchn">
    <w:name w:val="Fußnotentext Zchn"/>
    <w:basedOn w:val="Absatz-Standardschriftart"/>
    <w:link w:val="Funotentext"/>
    <w:semiHidden/>
    <w:rsid w:val="000622A5"/>
    <w:rPr>
      <w:rFonts w:asciiTheme="minorHAnsi" w:eastAsiaTheme="minorEastAsia" w:hAnsiTheme="minorHAnsi" w:cstheme="minorBidi"/>
      <w:sz w:val="20"/>
      <w:szCs w:val="20"/>
      <w:lang w:val="de-DE"/>
    </w:rPr>
  </w:style>
  <w:style w:type="paragraph" w:styleId="StandardWeb">
    <w:name w:val="Normal (Web)"/>
    <w:basedOn w:val="Standard"/>
    <w:uiPriority w:val="99"/>
    <w:semiHidden/>
    <w:unhideWhenUsed/>
    <w:rsid w:val="00892FBF"/>
    <w:pPr>
      <w:spacing w:before="100" w:beforeAutospacing="1" w:after="100" w:afterAutospacing="1"/>
    </w:pPr>
    <w:rPr>
      <w:rFonts w:ascii="Times New Roman" w:eastAsia="Times New Roman" w:hAnsi="Times New Roman" w:cs="Times New Roman"/>
      <w:lang w:val="fr-FR" w:eastAsia="fr-FR"/>
    </w:rPr>
  </w:style>
  <w:style w:type="paragraph" w:styleId="Kopfzeile">
    <w:name w:val="header"/>
    <w:basedOn w:val="Standard"/>
    <w:link w:val="KopfzeileZchn"/>
    <w:uiPriority w:val="99"/>
    <w:unhideWhenUsed/>
    <w:rsid w:val="00887F10"/>
    <w:pPr>
      <w:tabs>
        <w:tab w:val="center" w:pos="4536"/>
        <w:tab w:val="right" w:pos="9072"/>
      </w:tabs>
    </w:pPr>
  </w:style>
  <w:style w:type="character" w:customStyle="1" w:styleId="KopfzeileZchn">
    <w:name w:val="Kopfzeile Zchn"/>
    <w:basedOn w:val="Absatz-Standardschriftart"/>
    <w:link w:val="Kopfzeile"/>
    <w:uiPriority w:val="99"/>
    <w:rsid w:val="00887F10"/>
  </w:style>
  <w:style w:type="paragraph" w:styleId="Fuzeile">
    <w:name w:val="footer"/>
    <w:basedOn w:val="Standard"/>
    <w:link w:val="FuzeileZchn"/>
    <w:uiPriority w:val="99"/>
    <w:unhideWhenUsed/>
    <w:rsid w:val="00887F10"/>
    <w:pPr>
      <w:tabs>
        <w:tab w:val="center" w:pos="4536"/>
        <w:tab w:val="right" w:pos="9072"/>
      </w:tabs>
    </w:pPr>
  </w:style>
  <w:style w:type="character" w:customStyle="1" w:styleId="FuzeileZchn">
    <w:name w:val="Fußzeile Zchn"/>
    <w:basedOn w:val="Absatz-Standardschriftart"/>
    <w:link w:val="Fuzeile"/>
    <w:uiPriority w:val="99"/>
    <w:rsid w:val="00887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4802">
      <w:bodyDiv w:val="1"/>
      <w:marLeft w:val="0"/>
      <w:marRight w:val="0"/>
      <w:marTop w:val="0"/>
      <w:marBottom w:val="0"/>
      <w:divBdr>
        <w:top w:val="none" w:sz="0" w:space="0" w:color="auto"/>
        <w:left w:val="none" w:sz="0" w:space="0" w:color="auto"/>
        <w:bottom w:val="none" w:sz="0" w:space="0" w:color="auto"/>
        <w:right w:val="none" w:sz="0" w:space="0" w:color="auto"/>
      </w:divBdr>
    </w:div>
    <w:div w:id="20773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1251</Characters>
  <Application>Microsoft Office Word</Application>
  <DocSecurity>0</DocSecurity>
  <Lines>10</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dc:creator>
  <cp:lastModifiedBy>Monika Gerber</cp:lastModifiedBy>
  <cp:revision>2</cp:revision>
  <cp:lastPrinted>2019-09-12T04:58:00Z</cp:lastPrinted>
  <dcterms:created xsi:type="dcterms:W3CDTF">2023-11-30T12:21:00Z</dcterms:created>
  <dcterms:modified xsi:type="dcterms:W3CDTF">2023-11-30T12:21:00Z</dcterms:modified>
</cp:coreProperties>
</file>